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0B101" w14:textId="77777777" w:rsidR="00F15698" w:rsidRDefault="00F15698">
      <w:pPr>
        <w:rPr>
          <w:rFonts w:ascii="Calibri" w:eastAsia="Calibri" w:hAnsi="Calibri" w:cs="Calibri"/>
        </w:rPr>
      </w:pPr>
    </w:p>
    <w:tbl>
      <w:tblPr>
        <w:tblStyle w:val="a"/>
        <w:tblW w:w="10125" w:type="dxa"/>
        <w:tblInd w:w="15" w:type="dxa"/>
        <w:tblBorders>
          <w:top w:val="single" w:sz="8" w:space="0" w:color="29333D"/>
          <w:left w:val="single" w:sz="8" w:space="0" w:color="29333D"/>
          <w:bottom w:val="single" w:sz="8" w:space="0" w:color="29333D"/>
          <w:right w:val="single" w:sz="8" w:space="0" w:color="29333D"/>
          <w:insideH w:val="single" w:sz="8" w:space="0" w:color="29333D"/>
          <w:insideV w:val="single" w:sz="8" w:space="0" w:color="29333D"/>
        </w:tblBorders>
        <w:tblLayout w:type="fixed"/>
        <w:tblLook w:val="0600" w:firstRow="0" w:lastRow="0" w:firstColumn="0" w:lastColumn="0" w:noHBand="1" w:noVBand="1"/>
      </w:tblPr>
      <w:tblGrid>
        <w:gridCol w:w="2580"/>
        <w:gridCol w:w="2835"/>
        <w:gridCol w:w="2940"/>
        <w:gridCol w:w="1770"/>
      </w:tblGrid>
      <w:tr w:rsidR="00F15698" w14:paraId="034A5F2C" w14:textId="77777777">
        <w:trPr>
          <w:trHeight w:val="225"/>
          <w:tblHeader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6EB3" w14:textId="77777777" w:rsidR="00F15698" w:rsidRDefault="00F15698">
            <w:pPr>
              <w:pStyle w:val="Heading4"/>
              <w:rPr>
                <w:rFonts w:ascii="Calibri" w:eastAsia="Calibri" w:hAnsi="Calibri" w:cs="Calibri"/>
              </w:rPr>
            </w:pPr>
            <w:bookmarkStart w:id="0" w:name="_65x1p9c8h3l0" w:colFirst="0" w:colLast="0"/>
            <w:bookmarkEnd w:id="0"/>
          </w:p>
          <w:p w14:paraId="2F9A7BC1" w14:textId="77777777" w:rsidR="00F15698" w:rsidRDefault="00000000">
            <w:pPr>
              <w:pStyle w:val="Heading4"/>
              <w:jc w:val="center"/>
              <w:rPr>
                <w:rFonts w:ascii="Calibri" w:eastAsia="Calibri" w:hAnsi="Calibri" w:cs="Calibri"/>
              </w:rPr>
            </w:pPr>
            <w:bookmarkStart w:id="1" w:name="_aai6dyz0egup" w:colFirst="0" w:colLast="0"/>
            <w:bookmarkEnd w:id="1"/>
            <w:r>
              <w:rPr>
                <w:rFonts w:ascii="Calibri" w:eastAsia="Calibri" w:hAnsi="Calibri" w:cs="Calibri"/>
              </w:rPr>
              <w:t>FULL LEGAL NAME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A73D4" w14:textId="77777777" w:rsidR="00F15698" w:rsidRDefault="00F15698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</w:p>
          <w:p w14:paraId="5E8A6840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LOCATION (COUNTRY)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E5017" w14:textId="77777777" w:rsidR="00F15698" w:rsidRDefault="00F15698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</w:pPr>
          </w:p>
          <w:p w14:paraId="4BE37153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EMAIL ADDRESS</w:t>
            </w: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1395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F5770" w14:textId="77777777" w:rsidR="00F15698" w:rsidRDefault="00000000">
            <w:pPr>
              <w:widowControl w:val="0"/>
              <w:spacing w:line="240" w:lineRule="auto"/>
              <w:jc w:val="center"/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>MARK X FOR ANY NON-CONTRIBUTING MEMBER</w:t>
            </w:r>
          </w:p>
        </w:tc>
      </w:tr>
      <w:tr w:rsidR="00F15698" w14:paraId="40D46469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1DBA5" w14:textId="3792A485" w:rsidR="00F15698" w:rsidRDefault="001E77AA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1E77AA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Anne-Marie Antoinette ATIGNON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43FC8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FA948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E0FE3" w14:textId="77777777" w:rsidR="00F15698" w:rsidRDefault="00F15698">
            <w:pPr>
              <w:spacing w:line="240" w:lineRule="auto"/>
              <w:ind w:left="270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F15698" w14:paraId="09C2D619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CEE2E" w14:textId="2EA8A2F3" w:rsidR="00F15698" w:rsidRDefault="001E77AA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1E77A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Tarun Kumar J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32FB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2799C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38E1" w14:textId="77777777" w:rsidR="00F15698" w:rsidRDefault="00F15698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F15698" w14:paraId="5912EF58" w14:textId="77777777">
        <w:trPr>
          <w:trHeight w:val="468"/>
        </w:trPr>
        <w:tc>
          <w:tcPr>
            <w:tcW w:w="2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4611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8AA82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1F6C5" w14:textId="77777777" w:rsidR="00F15698" w:rsidRDefault="00F15698">
            <w:pPr>
              <w:spacing w:line="240" w:lineRule="auto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7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4D097" w14:textId="77777777" w:rsidR="00F15698" w:rsidRDefault="00F15698">
            <w:pP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4674EF8A" w14:textId="77777777" w:rsidR="00F15698" w:rsidRDefault="00F15698">
      <w:pPr>
        <w:rPr>
          <w:rFonts w:ascii="Calibri" w:eastAsia="Calibri" w:hAnsi="Calibri" w:cs="Calibri"/>
          <w:color w:val="41395F"/>
        </w:rPr>
      </w:pPr>
    </w:p>
    <w:p w14:paraId="0F16628B" w14:textId="77777777" w:rsidR="00F15698" w:rsidRDefault="00F15698">
      <w:pPr>
        <w:rPr>
          <w:rFonts w:ascii="Calibri" w:eastAsia="Calibri" w:hAnsi="Calibri" w:cs="Calibri"/>
          <w:b/>
          <w:color w:val="41395F"/>
        </w:rPr>
      </w:pPr>
    </w:p>
    <w:tbl>
      <w:tblPr>
        <w:tblStyle w:val="a0"/>
        <w:tblW w:w="102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8160"/>
      </w:tblGrid>
      <w:tr w:rsidR="00F15698" w14:paraId="6E1A9655" w14:textId="77777777">
        <w:trPr>
          <w:trHeight w:val="440"/>
        </w:trPr>
        <w:tc>
          <w:tcPr>
            <w:tcW w:w="102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F2711" w14:textId="77777777" w:rsidR="00F15698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 xml:space="preserve">Statement of integrity: </w:t>
            </w:r>
            <w:r>
              <w:rPr>
                <w:rFonts w:ascii="Calibri" w:eastAsia="Calibri" w:hAnsi="Calibri" w:cs="Calibri"/>
                <w:color w:val="41395F"/>
              </w:rPr>
              <w:t>By typing the names of all group members in the text boxes below, you confirm that the assignment submitted is original work produced by the group (excluding any non-contributing members identified with an “X” above).</w:t>
            </w:r>
          </w:p>
        </w:tc>
      </w:tr>
      <w:tr w:rsidR="00F15698" w14:paraId="5E764EF2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62EF2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1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BB54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  <w:tr w:rsidR="00F15698" w14:paraId="32B4941F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740D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2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40444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  <w:tr w:rsidR="00F15698" w14:paraId="4B41F09A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346FF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  <w:r>
              <w:rPr>
                <w:rFonts w:ascii="Calibri" w:eastAsia="Calibri" w:hAnsi="Calibri" w:cs="Calibri"/>
                <w:b/>
                <w:color w:val="41395F"/>
              </w:rPr>
              <w:t>Team member 3</w:t>
            </w:r>
          </w:p>
        </w:tc>
        <w:tc>
          <w:tcPr>
            <w:tcW w:w="8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78765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b/>
                <w:color w:val="41395F"/>
              </w:rPr>
            </w:pPr>
          </w:p>
        </w:tc>
      </w:tr>
    </w:tbl>
    <w:p w14:paraId="3BB825A7" w14:textId="77777777" w:rsidR="00F15698" w:rsidRDefault="00F15698">
      <w:pPr>
        <w:rPr>
          <w:rFonts w:ascii="Calibri" w:eastAsia="Calibri" w:hAnsi="Calibri" w:cs="Calibri"/>
        </w:rPr>
      </w:pPr>
    </w:p>
    <w:p w14:paraId="22894C1D" w14:textId="77777777" w:rsidR="00F15698" w:rsidRDefault="00F15698">
      <w:pPr>
        <w:rPr>
          <w:rFonts w:ascii="Calibri" w:eastAsia="Calibri" w:hAnsi="Calibri" w:cs="Calibri"/>
        </w:rPr>
      </w:pPr>
    </w:p>
    <w:tbl>
      <w:tblPr>
        <w:tblStyle w:val="a1"/>
        <w:tblW w:w="101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85"/>
      </w:tblGrid>
      <w:tr w:rsidR="00F15698" w14:paraId="2338D48B" w14:textId="77777777">
        <w:tc>
          <w:tcPr>
            <w:tcW w:w="10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C337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Use the box below to explain any attempts to reach out to a non-contributing member. Type (N/A) if all members contributed. </w:t>
            </w:r>
          </w:p>
          <w:p w14:paraId="2B02BDD1" w14:textId="77777777" w:rsidR="00F1569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Note: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You may be required to provide proof of your outreach to non-contributing members upon request.</w:t>
            </w:r>
          </w:p>
        </w:tc>
      </w:tr>
      <w:tr w:rsidR="00F15698" w14:paraId="3BAE9049" w14:textId="77777777">
        <w:tc>
          <w:tcPr>
            <w:tcW w:w="10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E9543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9F11118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702992D1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5F2589C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D3E15BD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11D4CEED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2C1316B7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735B424B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F0B32F5" w14:textId="77777777" w:rsidR="00F15698" w:rsidRDefault="00F156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239D46D" w14:textId="1A0ED733" w:rsidR="001E77AA" w:rsidRDefault="00000000">
      <w:r>
        <w:br w:type="page"/>
      </w:r>
    </w:p>
    <w:p w14:paraId="6CD1CEFD" w14:textId="77777777" w:rsidR="001E77AA" w:rsidRDefault="001E77AA"/>
    <w:p w14:paraId="6EA9AD00" w14:textId="77777777" w:rsidR="001E77AA" w:rsidRDefault="001E77AA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1E77AA">
        <w:rPr>
          <w:rFonts w:asciiTheme="majorHAnsi" w:hAnsiTheme="majorHAnsi" w:cstheme="majorHAnsi"/>
          <w:b/>
          <w:bCs/>
          <w:sz w:val="28"/>
          <w:szCs w:val="28"/>
        </w:rPr>
        <w:t>Question 5</w:t>
      </w:r>
    </w:p>
    <w:p w14:paraId="75AA7319" w14:textId="77777777" w:rsidR="001E77AA" w:rsidRDefault="001E77A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Given initial option price </w:t>
      </w:r>
      <m:oMath>
        <m:sSub>
          <m:sSubPr>
            <m:ctrlPr>
              <w:rPr>
                <w:rFonts w:ascii="Cambria Math" w:hAnsi="Cambria Math" w:cstheme="majorHAnsi"/>
                <w:i/>
              </w:rPr>
            </m:ctrlPr>
          </m:sSubPr>
          <m:e>
            <m:r>
              <w:rPr>
                <w:rFonts w:ascii="Cambria Math" w:hAnsi="Cambria Math" w:cstheme="majorHAnsi"/>
              </w:rPr>
              <m:t>S</m:t>
            </m:r>
          </m:e>
          <m:sub>
            <m:r>
              <w:rPr>
                <w:rFonts w:ascii="Cambria Math" w:hAnsi="Cambria Math" w:cstheme="majorHAnsi"/>
              </w:rPr>
              <m:t>0</m:t>
            </m:r>
          </m:sub>
        </m:sSub>
        <m:r>
          <w:rPr>
            <w:rFonts w:ascii="Cambria Math" w:hAnsi="Cambria Math" w:cstheme="majorHAnsi"/>
          </w:rPr>
          <m:t>=100</m:t>
        </m:r>
      </m:oMath>
      <w:r>
        <w:rPr>
          <w:rFonts w:asciiTheme="majorHAnsi" w:hAnsiTheme="majorHAnsi" w:cstheme="majorHAnsi"/>
        </w:rPr>
        <w:t xml:space="preserve">, risk free interest rate </w:t>
      </w:r>
      <m:oMath>
        <m:r>
          <w:rPr>
            <w:rFonts w:ascii="Cambria Math" w:hAnsi="Cambria Math" w:cstheme="majorHAnsi"/>
          </w:rPr>
          <m:t>r=5%</m:t>
        </m:r>
      </m:oMath>
      <w:r>
        <w:rPr>
          <w:rFonts w:asciiTheme="majorHAnsi" w:hAnsiTheme="majorHAnsi" w:cstheme="majorHAnsi"/>
        </w:rPr>
        <w:t xml:space="preserve">, volatility </w:t>
      </w:r>
      <m:oMath>
        <m:r>
          <w:rPr>
            <w:rFonts w:ascii="Cambria Math" w:hAnsi="Cambria Math" w:cstheme="majorHAnsi"/>
          </w:rPr>
          <m:t>σ=20%</m:t>
        </m:r>
      </m:oMath>
      <w:r>
        <w:rPr>
          <w:rFonts w:asciiTheme="majorHAnsi" w:hAnsiTheme="majorHAnsi" w:cstheme="majorHAnsi"/>
        </w:rPr>
        <w:t xml:space="preserve"> and maturity </w:t>
      </w:r>
      <m:oMath>
        <m:r>
          <w:rPr>
            <w:rFonts w:ascii="Cambria Math" w:hAnsi="Cambria Math" w:cstheme="majorHAnsi"/>
          </w:rPr>
          <m:t>T=3</m:t>
        </m:r>
      </m:oMath>
      <w:r>
        <w:rPr>
          <w:rFonts w:asciiTheme="majorHAnsi" w:hAnsiTheme="majorHAnsi" w:cstheme="majorHAnsi"/>
        </w:rPr>
        <w:t xml:space="preserve"> months.</w:t>
      </w:r>
    </w:p>
    <w:p w14:paraId="6C63DD69" w14:textId="77777777" w:rsidR="00EF7671" w:rsidRDefault="001E77A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(At the money) ATM European call and put indicates that the strike price of option is same equal to the initial option price.</w:t>
      </w:r>
      <w:r w:rsidR="00EF7671">
        <w:rPr>
          <w:rFonts w:asciiTheme="majorHAnsi" w:hAnsiTheme="majorHAnsi" w:cstheme="majorHAnsi"/>
        </w:rPr>
        <w:t xml:space="preserve"> Therefore, strike price </w:t>
      </w:r>
      <m:oMath>
        <m:r>
          <w:rPr>
            <w:rFonts w:ascii="Cambria Math" w:hAnsi="Cambria Math" w:cstheme="majorHAnsi"/>
          </w:rPr>
          <m:t>K=100</m:t>
        </m:r>
      </m:oMath>
      <w:r w:rsidR="00EF7671">
        <w:rPr>
          <w:rFonts w:asciiTheme="majorHAnsi" w:hAnsiTheme="majorHAnsi" w:cstheme="majorHAnsi"/>
        </w:rPr>
        <w:t xml:space="preserve">. </w:t>
      </w:r>
    </w:p>
    <w:p w14:paraId="7FF2A963" w14:textId="77777777" w:rsidR="00E94E21" w:rsidRDefault="00E94E21">
      <w:pPr>
        <w:rPr>
          <w:rFonts w:asciiTheme="majorHAnsi" w:hAnsiTheme="majorHAnsi" w:cstheme="majorHAnsi"/>
        </w:rPr>
      </w:pPr>
    </w:p>
    <w:p w14:paraId="7A17F658" w14:textId="2D0D257C" w:rsidR="001E77AA" w:rsidRPr="00EF7671" w:rsidRDefault="001E77AA">
      <w:pPr>
        <w:rPr>
          <w:rFonts w:asciiTheme="majorHAnsi" w:hAnsiTheme="majorHAnsi" w:cstheme="majorHAnsi"/>
        </w:rPr>
      </w:pPr>
      <w:r w:rsidRPr="001E77AA">
        <w:rPr>
          <w:rFonts w:asciiTheme="majorHAnsi" w:hAnsiTheme="majorHAnsi" w:cstheme="majorHAnsi"/>
          <w:b/>
          <w:bCs/>
          <w:sz w:val="28"/>
          <w:szCs w:val="28"/>
        </w:rPr>
        <w:br w:type="page"/>
      </w:r>
    </w:p>
    <w:p w14:paraId="14C5D848" w14:textId="77777777" w:rsidR="001E77AA" w:rsidRPr="001E77AA" w:rsidRDefault="001E77AA"/>
    <w:p w14:paraId="24E3C693" w14:textId="77777777" w:rsidR="00F15698" w:rsidRDefault="00F15698">
      <w:pPr>
        <w:rPr>
          <w:rFonts w:ascii="Calibri" w:eastAsia="Calibri" w:hAnsi="Calibri" w:cs="Calibri"/>
          <w:b/>
          <w:sz w:val="22"/>
          <w:szCs w:val="22"/>
        </w:rPr>
      </w:pP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15698" w14:paraId="13E06FC3" w14:textId="77777777">
        <w:tc>
          <w:tcPr>
            <w:tcW w:w="9360" w:type="dxa"/>
            <w:shd w:val="clear" w:color="auto" w:fill="E1771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11C1E" w14:textId="1007DAEE" w:rsidR="00F15698" w:rsidRDefault="00F15698">
            <w:pPr>
              <w:numPr>
                <w:ilvl w:val="0"/>
                <w:numId w:val="1"/>
              </w:numPr>
              <w:ind w:left="360"/>
              <w:rPr>
                <w:b/>
                <w:sz w:val="22"/>
                <w:szCs w:val="22"/>
              </w:rPr>
            </w:pPr>
          </w:p>
        </w:tc>
      </w:tr>
    </w:tbl>
    <w:p w14:paraId="242C3C8C" w14:textId="77777777" w:rsidR="00F15698" w:rsidRDefault="00F15698">
      <w:pPr>
        <w:rPr>
          <w:rFonts w:ascii="Calibri" w:eastAsia="Calibri" w:hAnsi="Calibri" w:cs="Calibri"/>
        </w:rPr>
      </w:pPr>
    </w:p>
    <w:p w14:paraId="501B7CE2" w14:textId="77777777" w:rsidR="00F15698" w:rsidRDefault="00000000">
      <w:pPr>
        <w:spacing w:after="12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Keep in mind the following:</w:t>
      </w:r>
    </w:p>
    <w:p w14:paraId="4992C284" w14:textId="77777777" w:rsidR="00F15698" w:rsidRDefault="00000000">
      <w:pPr>
        <w:numPr>
          <w:ilvl w:val="0"/>
          <w:numId w:val="2"/>
        </w:numPr>
        <w:spacing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Make sure you address all the questions in the GWP assignment document published in the Course Overview. </w:t>
      </w:r>
    </w:p>
    <w:p w14:paraId="1E3D28AF" w14:textId="77777777" w:rsidR="00F15698" w:rsidRDefault="00000000">
      <w:pPr>
        <w:numPr>
          <w:ilvl w:val="0"/>
          <w:numId w:val="2"/>
        </w:numPr>
        <w:spacing w:after="18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Follow the “Submission requirements and format</w:t>
      </w:r>
      <w:proofErr w:type="gramStart"/>
      <w:r>
        <w:rPr>
          <w:color w:val="000000"/>
          <w:sz w:val="22"/>
          <w:szCs w:val="22"/>
        </w:rPr>
        <w:t>’  instructions</w:t>
      </w:r>
      <w:proofErr w:type="gramEnd"/>
      <w:r>
        <w:rPr>
          <w:color w:val="000000"/>
          <w:sz w:val="22"/>
          <w:szCs w:val="22"/>
        </w:rPr>
        <w:t xml:space="preserve"> included in each Group Work Project Assignment, including report length.</w:t>
      </w:r>
    </w:p>
    <w:p w14:paraId="2B4E762D" w14:textId="77777777" w:rsidR="00F15698" w:rsidRDefault="00000000">
      <w:pPr>
        <w:numPr>
          <w:ilvl w:val="0"/>
          <w:numId w:val="2"/>
        </w:numPr>
        <w:spacing w:after="180"/>
        <w:ind w:left="76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Including in-text citations and related references is mandatory for all submissions.</w:t>
      </w:r>
      <w:r>
        <w:rPr>
          <w:color w:val="000000"/>
          <w:sz w:val="22"/>
          <w:szCs w:val="22"/>
        </w:rPr>
        <w:t xml:space="preserve"> You will receive a ‘0’ grade for missing in-text citations and references, or penalties for partial completion. Use the </w:t>
      </w:r>
      <w:hyperlink r:id="rId7">
        <w:r>
          <w:rPr>
            <w:b/>
            <w:color w:val="1155CC"/>
            <w:sz w:val="22"/>
            <w:szCs w:val="22"/>
            <w:u w:val="single"/>
          </w:rPr>
          <w:t>In-Text Citations and References Guide</w:t>
        </w:r>
      </w:hyperlink>
      <w:r>
        <w:rPr>
          <w:color w:val="000000"/>
          <w:sz w:val="22"/>
          <w:szCs w:val="22"/>
        </w:rPr>
        <w:t xml:space="preserve"> to learn how to include them.</w:t>
      </w:r>
    </w:p>
    <w:p w14:paraId="7C186374" w14:textId="77777777" w:rsidR="00F15698" w:rsidRDefault="00000000">
      <w:pPr>
        <w:numPr>
          <w:ilvl w:val="0"/>
          <w:numId w:val="2"/>
        </w:numPr>
        <w:spacing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Additional writing aids: </w:t>
      </w:r>
      <w:hyperlink r:id="rId8">
        <w:r>
          <w:rPr>
            <w:color w:val="1155CC"/>
            <w:sz w:val="22"/>
            <w:szCs w:val="22"/>
            <w:u w:val="single"/>
          </w:rPr>
          <w:t>Anti-Plagiarism Guide</w:t>
        </w:r>
      </w:hyperlink>
      <w:r>
        <w:rPr>
          <w:color w:val="000000"/>
          <w:sz w:val="22"/>
          <w:szCs w:val="22"/>
        </w:rPr>
        <w:t xml:space="preserve">, </w:t>
      </w:r>
      <w:hyperlink r:id="rId9">
        <w:r>
          <w:rPr>
            <w:color w:val="1155CC"/>
            <w:sz w:val="22"/>
            <w:szCs w:val="22"/>
            <w:u w:val="single"/>
          </w:rPr>
          <w:t>Academic Writing Guide</w:t>
        </w:r>
      </w:hyperlink>
      <w:r>
        <w:rPr>
          <w:color w:val="000000"/>
          <w:sz w:val="22"/>
          <w:szCs w:val="22"/>
        </w:rPr>
        <w:t xml:space="preserve">, </w:t>
      </w:r>
      <w:hyperlink r:id="rId10">
        <w:r>
          <w:rPr>
            <w:color w:val="1155CC"/>
            <w:sz w:val="22"/>
            <w:szCs w:val="22"/>
            <w:u w:val="single"/>
          </w:rPr>
          <w:t>Online Writing Resources</w:t>
        </w:r>
      </w:hyperlink>
      <w:r>
        <w:rPr>
          <w:color w:val="000000"/>
          <w:sz w:val="22"/>
          <w:szCs w:val="22"/>
        </w:rPr>
        <w:t>.</w:t>
      </w:r>
    </w:p>
    <w:p w14:paraId="4EAC4171" w14:textId="77777777" w:rsidR="00F15698" w:rsidRDefault="00000000">
      <w:pPr>
        <w:numPr>
          <w:ilvl w:val="0"/>
          <w:numId w:val="2"/>
        </w:numPr>
        <w:spacing w:after="180"/>
        <w:ind w:left="76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To avoid an increase in the Turnitin similarity score, </w:t>
      </w:r>
      <w:r>
        <w:rPr>
          <w:b/>
          <w:color w:val="000000"/>
          <w:sz w:val="22"/>
          <w:szCs w:val="22"/>
        </w:rPr>
        <w:t>DO NOT copy the questions</w:t>
      </w:r>
      <w:r>
        <w:rPr>
          <w:color w:val="000000"/>
          <w:sz w:val="22"/>
          <w:szCs w:val="22"/>
        </w:rPr>
        <w:t xml:space="preserve"> from the GWP assignment document.</w:t>
      </w:r>
    </w:p>
    <w:p w14:paraId="41575FE5" w14:textId="77777777" w:rsidR="00F15698" w:rsidRDefault="00000000">
      <w:pPr>
        <w:numPr>
          <w:ilvl w:val="0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Submission format tips:</w:t>
      </w:r>
    </w:p>
    <w:p w14:paraId="5006B7D8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Use the same font type and size and same format throughout your report. You can use Calibri 11, Arial 10, or Times 11.</w:t>
      </w:r>
    </w:p>
    <w:p w14:paraId="2CC7C9A3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Do NOT split charts, graphs, and tables between two separate pages.</w:t>
      </w:r>
    </w:p>
    <w:p w14:paraId="078F48D6" w14:textId="77777777" w:rsidR="00F15698" w:rsidRDefault="00000000">
      <w:pPr>
        <w:numPr>
          <w:ilvl w:val="1"/>
          <w:numId w:val="2"/>
        </w:numPr>
        <w:spacing w:after="6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Always include the axes labels and scales in your graphs as well as an explanation of how the data should be read.</w:t>
      </w:r>
    </w:p>
    <w:p w14:paraId="1EE9EC52" w14:textId="77777777" w:rsidR="00F15698" w:rsidRDefault="00000000">
      <w:pPr>
        <w:numPr>
          <w:ilvl w:val="0"/>
          <w:numId w:val="2"/>
        </w:numPr>
        <w:spacing w:before="180" w:after="180"/>
        <w:ind w:left="76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Use the </w:t>
      </w:r>
      <w:hyperlink r:id="rId11">
        <w:r>
          <w:rPr>
            <w:color w:val="0563C1"/>
            <w:sz w:val="22"/>
            <w:szCs w:val="22"/>
            <w:u w:val="single"/>
          </w:rPr>
          <w:t>LIRN Library</w:t>
        </w:r>
      </w:hyperlink>
      <w:r>
        <w:rPr>
          <w:color w:val="000000"/>
          <w:sz w:val="22"/>
          <w:szCs w:val="22"/>
        </w:rPr>
        <w:t xml:space="preserve"> for your research. It can be accessed via the left navigation pane inside the WQU learning platform.</w:t>
      </w:r>
    </w:p>
    <w:p w14:paraId="0F1BD092" w14:textId="77777777" w:rsidR="00F15698" w:rsidRDefault="00F15698">
      <w:pPr>
        <w:spacing w:after="180"/>
        <w:rPr>
          <w:color w:val="000000"/>
          <w:sz w:val="22"/>
          <w:szCs w:val="22"/>
        </w:rPr>
      </w:pPr>
    </w:p>
    <w:p w14:paraId="391D2F28" w14:textId="77777777" w:rsidR="00F15698" w:rsidRDefault="00000000">
      <w:pPr>
        <w:spacing w:after="180"/>
        <w:ind w:left="770"/>
        <w:rPr>
          <w:rFonts w:ascii="Calibri" w:eastAsia="Calibri" w:hAnsi="Calibri" w:cs="Calibri"/>
          <w:b/>
          <w:sz w:val="22"/>
          <w:szCs w:val="22"/>
        </w:rPr>
      </w:pPr>
      <w:r>
        <w:rPr>
          <w:b/>
          <w:i/>
          <w:color w:val="000000"/>
          <w:sz w:val="22"/>
          <w:szCs w:val="22"/>
        </w:rPr>
        <w:t xml:space="preserve">The PDF file with your report must be uploaded separately from the zipped folder that includes any other types </w:t>
      </w:r>
      <w:proofErr w:type="gramStart"/>
      <w:r>
        <w:rPr>
          <w:b/>
          <w:i/>
          <w:color w:val="000000"/>
          <w:sz w:val="22"/>
          <w:szCs w:val="22"/>
        </w:rPr>
        <w:t>of  files</w:t>
      </w:r>
      <w:proofErr w:type="gramEnd"/>
      <w:r>
        <w:rPr>
          <w:b/>
          <w:i/>
          <w:color w:val="000000"/>
          <w:sz w:val="22"/>
          <w:szCs w:val="22"/>
        </w:rPr>
        <w:t>. This allows Turnitin to generate a similarity report.</w:t>
      </w:r>
    </w:p>
    <w:sectPr w:rsidR="00F15698">
      <w:headerReference w:type="default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64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01CC7B" w14:textId="77777777" w:rsidR="000C5BF4" w:rsidRDefault="000C5BF4">
      <w:pPr>
        <w:spacing w:line="240" w:lineRule="auto"/>
      </w:pPr>
      <w:r>
        <w:separator/>
      </w:r>
    </w:p>
  </w:endnote>
  <w:endnote w:type="continuationSeparator" w:id="0">
    <w:p w14:paraId="65E92BC1" w14:textId="77777777" w:rsidR="000C5BF4" w:rsidRDefault="000C5B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52901476-4E9F-4650-9E34-F79E2EE2ACB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F441E118-86B7-496C-BD47-069838E6D791}"/>
    <w:embedBold r:id="rId3" w:fontKey="{87A60F4C-C2BD-4659-A22A-02DE9E350F26}"/>
    <w:embedItalic r:id="rId4" w:fontKey="{34661A7B-9A7E-4DF9-A7C9-53ACF148AD5C}"/>
    <w:embedBoldItalic r:id="rId5" w:fontKey="{D27ACC7E-FE96-4A6A-9791-3B40B49869FF}"/>
  </w:font>
  <w:font w:name="Palatino">
    <w:altName w:val="Book Antiqua"/>
    <w:charset w:val="00"/>
    <w:family w:val="auto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6" w:fontKey="{89502D0F-05F8-4C86-AF0F-C2FBC96328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FD39D6D-1B80-4717-B1EB-C5A93E4FEE7B}"/>
    <w:embedBold r:id="rId8" w:fontKey="{01EC3D30-9836-4708-A997-208FEFADE3E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9" w:fontKey="{93B45C2F-B522-4790-A479-63C4AE6CECD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05CC496-86AC-4C35-A042-795580EC22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3" w:name="_3njj2xp27vi6" w:colFirst="0" w:colLast="0"/>
  <w:bookmarkEnd w:id="3"/>
  <w:p w14:paraId="09F9CFDB" w14:textId="77777777" w:rsidR="00F15698" w:rsidRDefault="00000000">
    <w:pPr>
      <w:pStyle w:val="Subtitle"/>
      <w:tabs>
        <w:tab w:val="right" w:pos="9360"/>
      </w:tabs>
      <w:jc w:val="right"/>
      <w:rPr>
        <w:color w:val="CCCCCC"/>
        <w:sz w:val="15"/>
        <w:szCs w:val="15"/>
      </w:rPr>
    </w:pPr>
    <w:r>
      <w:rPr>
        <w:color w:val="CCCCCC"/>
        <w:sz w:val="15"/>
        <w:szCs w:val="15"/>
      </w:rPr>
      <w:fldChar w:fldCharType="begin"/>
    </w:r>
    <w:r>
      <w:rPr>
        <w:color w:val="CCCCCC"/>
        <w:sz w:val="15"/>
        <w:szCs w:val="15"/>
      </w:rPr>
      <w:instrText>PAGE</w:instrText>
    </w:r>
    <w:r>
      <w:rPr>
        <w:color w:val="CCCCCC"/>
        <w:sz w:val="15"/>
        <w:szCs w:val="15"/>
      </w:rPr>
      <w:fldChar w:fldCharType="separate"/>
    </w:r>
    <w:r w:rsidR="001E77AA">
      <w:rPr>
        <w:noProof/>
        <w:color w:val="CCCCCC"/>
        <w:sz w:val="15"/>
        <w:szCs w:val="15"/>
      </w:rPr>
      <w:t>1</w:t>
    </w:r>
    <w:r>
      <w:rPr>
        <w:color w:val="CCCCCC"/>
        <w:sz w:val="15"/>
        <w:szCs w:val="15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5" w:name="_lmzikmqfw25z" w:colFirst="0" w:colLast="0"/>
  <w:bookmarkEnd w:id="5"/>
  <w:p w14:paraId="4B07BB29" w14:textId="77777777" w:rsidR="00F15698" w:rsidRDefault="00000000">
    <w:pPr>
      <w:pStyle w:val="Subtitle"/>
      <w:tabs>
        <w:tab w:val="right" w:pos="9360"/>
      </w:tabs>
      <w:rPr>
        <w:color w:val="D9D9D9"/>
        <w:sz w:val="15"/>
        <w:szCs w:val="15"/>
      </w:rPr>
    </w:pPr>
    <w:r>
      <w:rPr>
        <w:color w:val="D9D9D9"/>
        <w:sz w:val="15"/>
        <w:szCs w:val="15"/>
      </w:rPr>
      <w:fldChar w:fldCharType="begin"/>
    </w:r>
    <w:r>
      <w:rPr>
        <w:color w:val="D9D9D9"/>
        <w:sz w:val="15"/>
        <w:szCs w:val="15"/>
      </w:rPr>
      <w:instrText>PAGE</w:instrText>
    </w:r>
    <w:r>
      <w:rPr>
        <w:color w:val="D9D9D9"/>
        <w:sz w:val="15"/>
        <w:szCs w:val="15"/>
      </w:rPr>
      <w:fldChar w:fldCharType="separate"/>
    </w:r>
    <w:r w:rsidR="001E77AA">
      <w:rPr>
        <w:noProof/>
        <w:color w:val="D9D9D9"/>
        <w:sz w:val="15"/>
        <w:szCs w:val="15"/>
      </w:rPr>
      <w:t>0</w:t>
    </w:r>
    <w:r>
      <w:rPr>
        <w:color w:val="D9D9D9"/>
        <w:sz w:val="15"/>
        <w:szCs w:val="15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5948A" w14:textId="77777777" w:rsidR="000C5BF4" w:rsidRDefault="000C5BF4">
      <w:pPr>
        <w:spacing w:line="240" w:lineRule="auto"/>
      </w:pPr>
      <w:r>
        <w:separator/>
      </w:r>
    </w:p>
  </w:footnote>
  <w:footnote w:type="continuationSeparator" w:id="0">
    <w:p w14:paraId="0F7D846C" w14:textId="77777777" w:rsidR="000C5BF4" w:rsidRDefault="000C5BF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BEFDA" w14:textId="68C885DB" w:rsidR="00F15698" w:rsidRDefault="00000000">
    <w:pPr>
      <w:pStyle w:val="Subtitle"/>
    </w:pPr>
    <w:bookmarkStart w:id="2" w:name="_qabbsffvlmwa" w:colFirst="0" w:colLast="0"/>
    <w:bookmarkEnd w:id="2"/>
    <w:r>
      <w:rPr>
        <w:b/>
        <w:color w:val="29333D"/>
        <w:sz w:val="24"/>
        <w:szCs w:val="24"/>
      </w:rPr>
      <w:t>GROUP WORK PROJECT #</w:t>
    </w:r>
    <w:r>
      <w:rPr>
        <w:color w:val="29333D"/>
        <w:sz w:val="24"/>
        <w:szCs w:val="24"/>
      </w:rPr>
      <w:t xml:space="preserve"> </w:t>
    </w:r>
    <w:r w:rsidR="001E77AA">
      <w:rPr>
        <w:color w:val="29333D"/>
        <w:sz w:val="24"/>
        <w:szCs w:val="24"/>
      </w:rPr>
      <w:t>1</w:t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proofErr w:type="spellStart"/>
    <w:r>
      <w:rPr>
        <w:rFonts w:ascii="Calibri" w:eastAsia="Calibri" w:hAnsi="Calibri" w:cs="Calibri"/>
        <w:color w:val="41395F"/>
        <w:sz w:val="24"/>
        <w:szCs w:val="24"/>
      </w:rPr>
      <w:t>MScFE</w:t>
    </w:r>
    <w:proofErr w:type="spellEnd"/>
    <w:r>
      <w:rPr>
        <w:rFonts w:ascii="Calibri" w:eastAsia="Calibri" w:hAnsi="Calibri" w:cs="Calibri"/>
        <w:color w:val="41395F"/>
        <w:sz w:val="24"/>
        <w:szCs w:val="24"/>
      </w:rPr>
      <w:t xml:space="preserve"> 620: DERIVATIVE PRICING</w:t>
    </w:r>
  </w:p>
  <w:p w14:paraId="16CD417C" w14:textId="184A3066" w:rsidR="00F15698" w:rsidRDefault="00000000">
    <w:r>
      <w:rPr>
        <w:b/>
      </w:rPr>
      <w:t>Group Number:</w:t>
    </w:r>
    <w:r>
      <w:t xml:space="preserve"> </w:t>
    </w:r>
    <w:r w:rsidR="001E77AA">
      <w:t xml:space="preserve"> 9496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792FA" w14:textId="51E54590" w:rsidR="00F15698" w:rsidRDefault="00000000">
    <w:pPr>
      <w:pStyle w:val="Subtitle"/>
    </w:pPr>
    <w:bookmarkStart w:id="4" w:name="_4017fk80lz86" w:colFirst="0" w:colLast="0"/>
    <w:bookmarkEnd w:id="4"/>
    <w:r>
      <w:rPr>
        <w:b/>
        <w:color w:val="29333D"/>
        <w:sz w:val="24"/>
        <w:szCs w:val="24"/>
      </w:rPr>
      <w:t>GROUP WORK PROJECT #</w:t>
    </w:r>
    <w:r>
      <w:rPr>
        <w:color w:val="29333D"/>
        <w:sz w:val="24"/>
        <w:szCs w:val="24"/>
      </w:rPr>
      <w:t xml:space="preserve"> </w:t>
    </w:r>
    <w:r w:rsidR="001E77AA">
      <w:rPr>
        <w:color w:val="29333D"/>
        <w:sz w:val="24"/>
        <w:szCs w:val="24"/>
      </w:rPr>
      <w:t>1</w:t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r>
      <w:rPr>
        <w:color w:val="29333D"/>
        <w:sz w:val="24"/>
        <w:szCs w:val="24"/>
      </w:rPr>
      <w:tab/>
    </w:r>
    <w:proofErr w:type="spellStart"/>
    <w:r>
      <w:rPr>
        <w:rFonts w:ascii="Calibri" w:eastAsia="Calibri" w:hAnsi="Calibri" w:cs="Calibri"/>
        <w:color w:val="41395F"/>
        <w:sz w:val="24"/>
        <w:szCs w:val="24"/>
      </w:rPr>
      <w:t>MScFE</w:t>
    </w:r>
    <w:proofErr w:type="spellEnd"/>
    <w:r>
      <w:rPr>
        <w:rFonts w:ascii="Calibri" w:eastAsia="Calibri" w:hAnsi="Calibri" w:cs="Calibri"/>
        <w:color w:val="41395F"/>
        <w:sz w:val="24"/>
        <w:szCs w:val="24"/>
      </w:rPr>
      <w:t xml:space="preserve"> 620: Derivative Pricing</w:t>
    </w:r>
  </w:p>
  <w:p w14:paraId="44FE667F" w14:textId="216E6B24" w:rsidR="00F15698" w:rsidRDefault="00000000">
    <w:r>
      <w:rPr>
        <w:b/>
      </w:rPr>
      <w:t>GROUP NUMBER:</w:t>
    </w:r>
    <w:r>
      <w:t xml:space="preserve"> </w:t>
    </w:r>
    <w:r w:rsidR="001E77AA">
      <w:t>9469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4E7E"/>
    <w:multiLevelType w:val="multilevel"/>
    <w:tmpl w:val="E22674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F1574A"/>
    <w:multiLevelType w:val="multilevel"/>
    <w:tmpl w:val="1752FC9E"/>
    <w:lvl w:ilvl="0">
      <w:start w:val="1"/>
      <w:numFmt w:val="bullet"/>
      <w:lvlText w:val="●"/>
      <w:lvlJc w:val="left"/>
      <w:pPr>
        <w:ind w:left="7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30" w:hanging="360"/>
      </w:pPr>
      <w:rPr>
        <w:rFonts w:ascii="Noto Sans Symbols" w:eastAsia="Noto Sans Symbols" w:hAnsi="Noto Sans Symbols" w:cs="Noto Sans Symbols"/>
      </w:rPr>
    </w:lvl>
  </w:abstractNum>
  <w:num w:numId="1" w16cid:durableId="128018732">
    <w:abstractNumId w:val="0"/>
  </w:num>
  <w:num w:numId="2" w16cid:durableId="13802075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698"/>
    <w:rsid w:val="000C5BF4"/>
    <w:rsid w:val="001E77AA"/>
    <w:rsid w:val="00B83560"/>
    <w:rsid w:val="00E94E21"/>
    <w:rsid w:val="00EF7671"/>
    <w:rsid w:val="00F15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552511"/>
  <w15:docId w15:val="{C3417DF0-D551-4715-8776-28FB9829A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" w:eastAsia="Roboto" w:hAnsi="Roboto" w:cs="Roboto"/>
        <w:color w:val="29333D"/>
        <w:sz w:val="24"/>
        <w:szCs w:val="24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 w:line="240" w:lineRule="auto"/>
      <w:outlineLvl w:val="0"/>
    </w:pPr>
    <w:rPr>
      <w:b/>
      <w:color w:val="004974"/>
      <w:sz w:val="44"/>
      <w:szCs w:val="44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hd w:val="clear" w:color="auto" w:fill="FFFFFF"/>
      <w:spacing w:before="300" w:after="300" w:line="240" w:lineRule="auto"/>
      <w:outlineLvl w:val="1"/>
    </w:pPr>
    <w:rPr>
      <w:b/>
      <w:color w:val="004974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outlineLvl w:val="2"/>
    </w:pPr>
    <w:rPr>
      <w:b/>
      <w:color w:val="00497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line="240" w:lineRule="auto"/>
      <w:outlineLvl w:val="3"/>
    </w:pPr>
    <w:rPr>
      <w:b/>
      <w:color w:val="FFFFFF"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line="240" w:lineRule="auto"/>
      <w:outlineLvl w:val="4"/>
    </w:pPr>
    <w:rPr>
      <w:b/>
      <w:color w:val="E17714"/>
      <w:u w:val="single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hd w:val="clear" w:color="auto" w:fill="FFFFFF"/>
      <w:spacing w:before="180" w:after="300"/>
      <w:jc w:val="center"/>
      <w:outlineLvl w:val="5"/>
    </w:pPr>
    <w:rPr>
      <w:rFonts w:ascii="Palatino" w:eastAsia="Palatino" w:hAnsi="Palatino" w:cs="Palatino"/>
      <w:i/>
      <w:color w:val="434343"/>
      <w:highlight w:val="whit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line="240" w:lineRule="auto"/>
    </w:pPr>
    <w:rPr>
      <w:b/>
      <w:color w:val="004974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line="240" w:lineRule="auto"/>
    </w:pPr>
    <w:rPr>
      <w:color w:val="B7B7B7"/>
      <w:sz w:val="20"/>
      <w:szCs w:val="2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E77AA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1E77AA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1E77AA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1E77AA"/>
    <w:rPr>
      <w:rFonts w:cs="Mangal"/>
      <w:szCs w:val="21"/>
    </w:rPr>
  </w:style>
  <w:style w:type="character" w:styleId="PlaceholderText">
    <w:name w:val="Placeholder Text"/>
    <w:basedOn w:val="DefaultParagraphFont"/>
    <w:uiPriority w:val="99"/>
    <w:semiHidden/>
    <w:rsid w:val="001E77A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PZ7WLUwtFFmRoIzESv4i6KkOqZaW21zD/view?usp=drive_link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file/d/1QJBsqKxvhrtsmHHOk8KX_N77MXzrD9kb/view?usp=drive_link" TargetMode="Externa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roxy.lirn.net/WorldQuantUniv?_rwpLaunch=true&amp;groupID=2" TargetMode="Externa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hyperlink" Target="https://drive.google.com/file/d/1k_EHz4sbsjLD55Ba0MICsDHP2DMPDAI1/view?usp=drive_lin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Jyh9rYKi2MV626d9fpfe9wYREXDQakld/view?usp=drive_link" TargetMode="Externa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426</Words>
  <Characters>2431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Tarun kumar</cp:lastModifiedBy>
  <cp:revision>2</cp:revision>
  <dcterms:created xsi:type="dcterms:W3CDTF">2025-05-15T11:11:00Z</dcterms:created>
  <dcterms:modified xsi:type="dcterms:W3CDTF">2025-05-15T11:48:00Z</dcterms:modified>
</cp:coreProperties>
</file>